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A3C57">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lang w:val="en-US"/>
        </w:rPr>
        <w:t xml:space="preserve">RESPUBLIKINIS NEFORMALIOJO IR BENDROJO UGDYMO </w:t>
      </w:r>
      <w:r>
        <w:rPr>
          <w:rFonts w:ascii="Times New Roman" w:hAnsi="Times New Roman" w:cs="Times New Roman"/>
          <w:b/>
          <w:sz w:val="24"/>
          <w:szCs w:val="24"/>
        </w:rPr>
        <w:t>ĮSTAIGŲ STEAM DARBŲ PARODA – KONKURSAS „INTERAKTYVUS GYVŪNĖLIS “</w:t>
      </w:r>
    </w:p>
    <w:p w14:paraId="3A00B82A">
      <w:pPr>
        <w:jc w:val="center"/>
        <w:rPr>
          <w:rFonts w:ascii="Times New Roman" w:hAnsi="Times New Roman" w:cs="Times New Roman"/>
          <w:b/>
          <w:sz w:val="24"/>
          <w:szCs w:val="24"/>
        </w:rPr>
      </w:pPr>
    </w:p>
    <w:p w14:paraId="018750CF">
      <w:pPr>
        <w:pStyle w:val="7"/>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BENDROSIOS NUOSTATOS</w:t>
      </w:r>
    </w:p>
    <w:p w14:paraId="2E7EBF65">
      <w:pPr>
        <w:pStyle w:val="7"/>
        <w:numPr>
          <w:ilvl w:val="0"/>
          <w:numId w:val="1"/>
        </w:numPr>
        <w:jc w:val="center"/>
        <w:rPr>
          <w:rFonts w:ascii="Times New Roman" w:hAnsi="Times New Roman" w:cs="Times New Roman"/>
          <w:b/>
          <w:sz w:val="24"/>
          <w:szCs w:val="24"/>
        </w:rPr>
      </w:pPr>
    </w:p>
    <w:p w14:paraId="0AB667AE">
      <w:pPr>
        <w:pStyle w:val="7"/>
        <w:numPr>
          <w:ilvl w:val="0"/>
          <w:numId w:val="2"/>
        </w:numPr>
        <w:rPr>
          <w:rFonts w:ascii="Times New Roman" w:hAnsi="Times New Roman" w:cs="Times New Roman"/>
          <w:sz w:val="24"/>
          <w:szCs w:val="24"/>
        </w:rPr>
      </w:pPr>
      <w:r>
        <w:rPr>
          <w:rFonts w:ascii="Times New Roman" w:hAnsi="Times New Roman" w:cs="Times New Roman"/>
          <w:sz w:val="24"/>
          <w:szCs w:val="24"/>
        </w:rPr>
        <w:t>Respublikinio neformaliojo ir bendrojo ugdymo įstaigš STEAM darbų  parodos - konkurso  “Interaktyvus gyvūnėlis” nuostatai reglamentuoja konkurso tikslą, uždavinius, dalyvius, darbų pateikimo ir organizavimo tvarką.</w:t>
      </w:r>
    </w:p>
    <w:p w14:paraId="61B0C571">
      <w:pPr>
        <w:pStyle w:val="7"/>
        <w:numPr>
          <w:ilvl w:val="0"/>
          <w:numId w:val="2"/>
        </w:numPr>
        <w:rPr>
          <w:rFonts w:ascii="Times New Roman" w:hAnsi="Times New Roman" w:cs="Times New Roman"/>
          <w:sz w:val="24"/>
          <w:szCs w:val="24"/>
        </w:rPr>
      </w:pPr>
      <w:r>
        <w:rPr>
          <w:rFonts w:ascii="Times New Roman" w:hAnsi="Times New Roman" w:cs="Times New Roman"/>
          <w:sz w:val="24"/>
          <w:szCs w:val="24"/>
        </w:rPr>
        <w:t xml:space="preserve">Konkurso organizatoriai: Šiaulių techninės kūrybos centras, Stoties g. 11, LT-77156, el. p. </w:t>
      </w:r>
      <w:r>
        <w:fldChar w:fldCharType="begin"/>
      </w:r>
      <w:r>
        <w:instrText xml:space="preserve"> HYPERLINK "mailto:rastine@siauliaitech.lt" </w:instrText>
      </w:r>
      <w:r>
        <w:fldChar w:fldCharType="separate"/>
      </w:r>
      <w:r>
        <w:rPr>
          <w:rStyle w:val="4"/>
          <w:rFonts w:ascii="Times New Roman" w:hAnsi="Times New Roman" w:cs="Times New Roman"/>
          <w:sz w:val="24"/>
          <w:szCs w:val="24"/>
        </w:rPr>
        <w:t>rastine@siauliaitech.lt</w:t>
      </w:r>
      <w:r>
        <w:rPr>
          <w:rStyle w:val="4"/>
          <w:rFonts w:ascii="Times New Roman" w:hAnsi="Times New Roman" w:cs="Times New Roman"/>
          <w:sz w:val="24"/>
          <w:szCs w:val="24"/>
        </w:rPr>
        <w:fldChar w:fldCharType="end"/>
      </w:r>
      <w:r>
        <w:rPr>
          <w:rFonts w:ascii="Times New Roman" w:hAnsi="Times New Roman" w:cs="Times New Roman"/>
          <w:sz w:val="24"/>
          <w:szCs w:val="24"/>
        </w:rPr>
        <w:t>, tel. +370 41 523965.</w:t>
      </w:r>
    </w:p>
    <w:p w14:paraId="447AC3F2">
      <w:pPr>
        <w:pStyle w:val="7"/>
        <w:rPr>
          <w:rFonts w:ascii="Times New Roman" w:hAnsi="Times New Roman" w:cs="Times New Roman"/>
          <w:b/>
          <w:sz w:val="24"/>
          <w:szCs w:val="24"/>
        </w:rPr>
      </w:pPr>
    </w:p>
    <w:p w14:paraId="7B4EF283">
      <w:pPr>
        <w:pStyle w:val="7"/>
        <w:numPr>
          <w:ilvl w:val="0"/>
          <w:numId w:val="1"/>
        </w:numPr>
        <w:jc w:val="center"/>
        <w:rPr>
          <w:rFonts w:ascii="Times New Roman" w:hAnsi="Times New Roman" w:cs="Times New Roman"/>
          <w:b/>
          <w:sz w:val="24"/>
          <w:szCs w:val="24"/>
        </w:rPr>
      </w:pPr>
      <w:r>
        <w:rPr>
          <w:rFonts w:ascii="Times New Roman" w:hAnsi="Times New Roman" w:cs="Times New Roman"/>
          <w:b/>
          <w:sz w:val="24"/>
          <w:szCs w:val="24"/>
        </w:rPr>
        <w:t>TIKSLAI IR UŽDAVINIAI</w:t>
      </w:r>
    </w:p>
    <w:p w14:paraId="2D76C341">
      <w:pPr>
        <w:numPr>
          <w:ilvl w:val="0"/>
          <w:numId w:val="2"/>
        </w:numPr>
        <w:jc w:val="both"/>
        <w:rPr>
          <w:rFonts w:ascii="Times New Roman" w:hAnsi="Times New Roman" w:cs="Times New Roman"/>
          <w:sz w:val="24"/>
          <w:szCs w:val="24"/>
        </w:rPr>
      </w:pPr>
      <w:r>
        <w:rPr>
          <w:rFonts w:ascii="Times New Roman" w:hAnsi="Times New Roman" w:cs="Times New Roman"/>
          <w:b/>
          <w:sz w:val="24"/>
          <w:szCs w:val="24"/>
        </w:rPr>
        <w:t>Tikslas</w:t>
      </w:r>
      <w:r>
        <w:rPr>
          <w:rFonts w:ascii="Times New Roman" w:hAnsi="Times New Roman" w:cs="Times New Roman"/>
          <w:b/>
          <w:sz w:val="24"/>
          <w:szCs w:val="24"/>
          <w:lang w:val="en-US"/>
        </w:rPr>
        <w:t xml:space="preserve"> </w:t>
      </w:r>
      <w:r>
        <w:rPr>
          <w:rFonts w:ascii="Times New Roman" w:hAnsi="Times New Roman" w:cs="Times New Roman"/>
          <w:b/>
          <w:sz w:val="24"/>
          <w:szCs w:val="24"/>
        </w:rPr>
        <w:t>–</w:t>
      </w:r>
      <w:r>
        <w:rPr>
          <w:rFonts w:ascii="Times New Roman" w:hAnsi="Times New Roman" w:cs="Times New Roman"/>
          <w:sz w:val="24"/>
          <w:szCs w:val="24"/>
        </w:rPr>
        <w:t xml:space="preserve"> skatinti mokinius kūrybiškai taikyti STEAM žinias, kuriant interaktyvius gyvūnėlius, gebančius reaguoti į aplinką ar žmogaus veiksmus.</w:t>
      </w:r>
    </w:p>
    <w:p w14:paraId="3E44B002">
      <w:pPr>
        <w:numPr>
          <w:ilvl w:val="0"/>
          <w:numId w:val="2"/>
        </w:numPr>
        <w:jc w:val="both"/>
        <w:rPr>
          <w:rFonts w:ascii="Times New Roman" w:hAnsi="Times New Roman" w:cs="Times New Roman"/>
          <w:sz w:val="24"/>
          <w:szCs w:val="24"/>
        </w:rPr>
      </w:pPr>
      <w:r>
        <w:rPr>
          <w:rFonts w:ascii="Times New Roman" w:hAnsi="Times New Roman" w:cs="Times New Roman"/>
          <w:b/>
          <w:sz w:val="24"/>
          <w:szCs w:val="24"/>
        </w:rPr>
        <w:t>Uždaviniai</w:t>
      </w:r>
      <w:r>
        <w:rPr>
          <w:rFonts w:ascii="Times New Roman" w:hAnsi="Times New Roman" w:cs="Times New Roman"/>
          <w:sz w:val="24"/>
          <w:szCs w:val="24"/>
        </w:rPr>
        <w:t>:</w:t>
      </w:r>
    </w:p>
    <w:p w14:paraId="798D97B3">
      <w:pPr>
        <w:pStyle w:val="7"/>
        <w:numPr>
          <w:ilvl w:val="0"/>
          <w:numId w:val="3"/>
        </w:numPr>
        <w:spacing w:after="0"/>
        <w:ind w:left="714" w:hanging="357"/>
        <w:jc w:val="both"/>
        <w:rPr>
          <w:rFonts w:ascii="Times New Roman" w:hAnsi="Times New Roman" w:cs="Times New Roman"/>
          <w:sz w:val="24"/>
          <w:szCs w:val="24"/>
        </w:rPr>
      </w:pPr>
      <w:r>
        <w:rPr>
          <w:rFonts w:ascii="Times New Roman" w:hAnsi="Times New Roman" w:cs="Times New Roman"/>
          <w:sz w:val="24"/>
          <w:szCs w:val="24"/>
        </w:rPr>
        <w:t>Skatinti domėjimąsi inžinerija, programavimu ir informacinėmis technologijomis, visa tai pritaikyti kuriant savo interaktyvų gyvūnėlį.</w:t>
      </w:r>
    </w:p>
    <w:p w14:paraId="0C2FA397">
      <w:pPr>
        <w:pStyle w:val="5"/>
        <w:numPr>
          <w:ilvl w:val="0"/>
          <w:numId w:val="3"/>
        </w:numPr>
        <w:rPr>
          <w:lang w:val="lt-LT"/>
        </w:rPr>
      </w:pPr>
      <w:r>
        <w:rPr>
          <w:lang w:val="lt-LT"/>
        </w:rPr>
        <w:t>Sudaryti galimybes mokiniams praktiškai taikyti technologines žinias, kuriant originalius kūrinius.</w:t>
      </w:r>
    </w:p>
    <w:p w14:paraId="5B50485C">
      <w:pPr>
        <w:pStyle w:val="5"/>
        <w:numPr>
          <w:ilvl w:val="0"/>
          <w:numId w:val="3"/>
        </w:numPr>
        <w:rPr>
          <w:lang w:val="lt-LT"/>
        </w:rPr>
      </w:pPr>
      <w:r>
        <w:rPr>
          <w:lang w:val="lt-LT"/>
        </w:rPr>
        <w:t>Lavinti mokinių kūrybiškumą, loginį mąstymą. Skatinti pažangių technologijų ir meninių sprendimų integraciją mokinių projektuose.</w:t>
      </w:r>
    </w:p>
    <w:p w14:paraId="2A8CD70A">
      <w:pPr>
        <w:pStyle w:val="7"/>
        <w:numPr>
          <w:ilvl w:val="0"/>
          <w:numId w:val="3"/>
        </w:numPr>
        <w:jc w:val="both"/>
        <w:rPr>
          <w:rFonts w:ascii="Times New Roman" w:hAnsi="Times New Roman" w:cs="Times New Roman"/>
          <w:sz w:val="24"/>
          <w:szCs w:val="24"/>
        </w:rPr>
      </w:pPr>
      <w:r>
        <w:rPr>
          <w:rFonts w:ascii="Times New Roman" w:hAnsi="Times New Roman" w:cs="Times New Roman"/>
          <w:sz w:val="24"/>
          <w:szCs w:val="24"/>
        </w:rPr>
        <w:t>Ugdyti mokinių bendradarbiavimo, problemų sprendimo kuriant ir pristatant savo gyvūnėlį.</w:t>
      </w:r>
    </w:p>
    <w:p w14:paraId="3E5AD654">
      <w:pPr>
        <w:numPr>
          <w:ilvl w:val="0"/>
          <w:numId w:val="2"/>
        </w:numPr>
        <w:jc w:val="both"/>
        <w:rPr>
          <w:rFonts w:ascii="Times New Roman" w:hAnsi="Times New Roman" w:cs="Times New Roman"/>
          <w:sz w:val="24"/>
          <w:szCs w:val="24"/>
        </w:rPr>
      </w:pPr>
      <w:r>
        <w:rPr>
          <w:rFonts w:ascii="Times New Roman" w:hAnsi="Times New Roman" w:cs="Times New Roman"/>
          <w:b/>
          <w:sz w:val="24"/>
          <w:szCs w:val="24"/>
        </w:rPr>
        <w:t xml:space="preserve">Konkurso tema. </w:t>
      </w:r>
      <w:r>
        <w:rPr>
          <w:rFonts w:ascii="Times New Roman" w:hAnsi="Times New Roman" w:cs="Times New Roman"/>
          <w:sz w:val="24"/>
          <w:szCs w:val="24"/>
        </w:rPr>
        <w:t>Mokiniai kviečiami sukurti savo interaktyvaus gyvūnėlio modelį, prototipą kuris geba reaguoti į aplinką ar žmogaus veiksmus (pvz., judėti, skleisti garsą, šviesą, keisti būseną ir pan.) ir dalyvauti virtualiame konkurse.</w:t>
      </w:r>
    </w:p>
    <w:p w14:paraId="4EA333AD">
      <w:pPr>
        <w:numPr>
          <w:ilvl w:val="0"/>
          <w:numId w:val="2"/>
        </w:numPr>
        <w:spacing w:after="0"/>
        <w:jc w:val="both"/>
        <w:rPr>
          <w:rFonts w:ascii="Times New Roman" w:hAnsi="Times New Roman" w:cs="Times New Roman"/>
          <w:sz w:val="24"/>
          <w:szCs w:val="24"/>
        </w:rPr>
      </w:pPr>
      <w:r>
        <w:rPr>
          <w:rFonts w:ascii="Times New Roman" w:hAnsi="Times New Roman" w:cs="Times New Roman"/>
          <w:b/>
          <w:sz w:val="24"/>
          <w:szCs w:val="24"/>
        </w:rPr>
        <w:t xml:space="preserve">Reikalavimai. </w:t>
      </w:r>
      <w:r>
        <w:rPr>
          <w:rFonts w:ascii="Times New Roman" w:hAnsi="Times New Roman" w:eastAsia="Times New Roman" w:cs="Times New Roman"/>
          <w:sz w:val="24"/>
          <w:szCs w:val="24"/>
        </w:rPr>
        <w:t>Darbai gali būti kuriami naudojantis šiais įrankiais ir technologijomis: micro:bit, LEGO SPIKE Essential / LEGO SPIKE Prime</w:t>
      </w:r>
      <w:r>
        <w:rPr>
          <w:rFonts w:ascii="Times New Roman" w:hAnsi="Times New Roman" w:cs="Times New Roman"/>
          <w:sz w:val="24"/>
          <w:szCs w:val="24"/>
        </w:rPr>
        <w:t xml:space="preserve">, </w:t>
      </w:r>
      <w:r>
        <w:rPr>
          <w:rFonts w:ascii="Times New Roman" w:hAnsi="Times New Roman" w:eastAsia="Times New Roman" w:cs="Times New Roman"/>
          <w:sz w:val="24"/>
          <w:szCs w:val="24"/>
        </w:rPr>
        <w:t>LEGO Education WeDo / LEGO Mindstorms</w:t>
      </w:r>
      <w:r>
        <w:rPr>
          <w:rFonts w:ascii="Times New Roman" w:hAnsi="Times New Roman" w:cs="Times New Roman"/>
          <w:sz w:val="24"/>
          <w:szCs w:val="24"/>
        </w:rPr>
        <w:t xml:space="preserve">, </w:t>
      </w:r>
      <w:r>
        <w:rPr>
          <w:rFonts w:ascii="Times New Roman" w:hAnsi="Times New Roman" w:eastAsia="Times New Roman" w:cs="Times New Roman"/>
          <w:sz w:val="24"/>
          <w:szCs w:val="24"/>
        </w:rPr>
        <w:t>Pinoo</w:t>
      </w:r>
      <w:r>
        <w:rPr>
          <w:rFonts w:ascii="Times New Roman" w:hAnsi="Times New Roman" w:cs="Times New Roman"/>
          <w:sz w:val="24"/>
          <w:szCs w:val="24"/>
        </w:rPr>
        <w:t xml:space="preserve">, </w:t>
      </w:r>
      <w:r>
        <w:rPr>
          <w:rFonts w:ascii="Times New Roman" w:hAnsi="Times New Roman" w:eastAsia="Times New Roman" w:cs="Times New Roman"/>
          <w:sz w:val="24"/>
          <w:szCs w:val="24"/>
        </w:rPr>
        <w:t>Arduino</w:t>
      </w:r>
      <w:r>
        <w:rPr>
          <w:rFonts w:ascii="Times New Roman" w:hAnsi="Times New Roman" w:cs="Times New Roman"/>
          <w:sz w:val="24"/>
          <w:szCs w:val="24"/>
        </w:rPr>
        <w:t xml:space="preserve"> </w:t>
      </w:r>
      <w:r>
        <w:rPr>
          <w:rFonts w:ascii="Times New Roman" w:hAnsi="Times New Roman" w:eastAsia="Times New Roman" w:cs="Times New Roman"/>
          <w:sz w:val="24"/>
          <w:szCs w:val="24"/>
        </w:rPr>
        <w:t>ir kitomis technologinėmis ar mechaninėmis sistemomis.</w:t>
      </w:r>
      <w:r>
        <w:rPr>
          <w:rFonts w:ascii="Times New Roman" w:hAnsi="Times New Roman" w:cs="Times New Roman"/>
          <w:sz w:val="24"/>
          <w:szCs w:val="24"/>
        </w:rPr>
        <w:t xml:space="preserve"> </w:t>
      </w:r>
      <w:r>
        <w:rPr>
          <w:rFonts w:ascii="Times New Roman" w:hAnsi="Times New Roman" w:eastAsia="Times New Roman" w:cs="Times New Roman"/>
          <w:sz w:val="24"/>
          <w:szCs w:val="24"/>
        </w:rPr>
        <w:t>Taip pat skatinama naudoti antrines žaliavas, gamtines ar perdirbtas medžiagas, papildančias konstrukciją ar estetinį pateikimą.</w:t>
      </w:r>
      <w:r>
        <w:rPr>
          <w:rFonts w:ascii="Times New Roman" w:hAnsi="Times New Roman" w:cs="Times New Roman"/>
          <w:sz w:val="24"/>
          <w:szCs w:val="24"/>
        </w:rPr>
        <w:t xml:space="preserve"> Kiekvienas darbas turi būti pateiktas trumpame </w:t>
      </w:r>
      <w:r>
        <w:rPr>
          <w:rFonts w:ascii="Times New Roman" w:hAnsi="Times New Roman" w:cs="Times New Roman"/>
          <w:sz w:val="24"/>
          <w:szCs w:val="24"/>
          <w:lang w:val="en-US"/>
        </w:rPr>
        <w:t>30 s</w:t>
      </w:r>
      <w:r>
        <w:rPr>
          <w:rFonts w:ascii="Times New Roman" w:hAnsi="Times New Roman" w:cs="Times New Roman"/>
          <w:sz w:val="24"/>
          <w:szCs w:val="24"/>
        </w:rPr>
        <w:t xml:space="preserve"> – 2 min vaizdo įraše (vaizdo įraše neturi matytis vaikas), kuriame būtų pademonstruojama kaip jis veikiai, komentaruose įkelti programos kodo nuotrauką ir aprašyti panaudotas priemones.</w:t>
      </w:r>
    </w:p>
    <w:p w14:paraId="41BF8AD2">
      <w:pPr>
        <w:spacing w:after="0"/>
        <w:jc w:val="both"/>
        <w:rPr>
          <w:rFonts w:ascii="Times New Roman" w:hAnsi="Times New Roman" w:cs="Times New Roman"/>
          <w:sz w:val="24"/>
          <w:szCs w:val="24"/>
        </w:rPr>
      </w:pPr>
    </w:p>
    <w:p w14:paraId="6D673F55">
      <w:pPr>
        <w:pStyle w:val="7"/>
        <w:numPr>
          <w:ilvl w:val="0"/>
          <w:numId w:val="1"/>
        </w:numPr>
        <w:spacing w:after="0"/>
        <w:jc w:val="center"/>
        <w:rPr>
          <w:rFonts w:ascii="Times New Roman" w:hAnsi="Times New Roman" w:cs="Times New Roman"/>
          <w:b/>
          <w:sz w:val="24"/>
          <w:szCs w:val="24"/>
        </w:rPr>
      </w:pPr>
      <w:r>
        <w:rPr>
          <w:rFonts w:ascii="Times New Roman" w:hAnsi="Times New Roman" w:cs="Times New Roman"/>
          <w:b/>
          <w:sz w:val="24"/>
          <w:szCs w:val="24"/>
        </w:rPr>
        <w:t>AMŽIAUS GRUPĖS IR UŽDUOTIES LYGIAI</w:t>
      </w:r>
    </w:p>
    <w:p w14:paraId="2FD7C294">
      <w:pPr>
        <w:numPr>
          <w:ilvl w:val="0"/>
          <w:numId w:val="2"/>
        </w:numPr>
        <w:spacing w:after="0"/>
        <w:rPr>
          <w:rFonts w:ascii="Times New Roman" w:hAnsi="Times New Roman" w:cs="Times New Roman"/>
          <w:sz w:val="24"/>
          <w:szCs w:val="24"/>
        </w:rPr>
      </w:pPr>
      <w:r>
        <w:rPr>
          <w:rFonts w:ascii="Times New Roman" w:hAnsi="Times New Roman" w:cs="Times New Roman"/>
          <w:sz w:val="24"/>
          <w:szCs w:val="24"/>
        </w:rPr>
        <w:t>Konkurse – parodoje kviečiami dalyvauti Lietuvos Respublikos neformaliojo ir bendrojo ugdymo įstaigų ugdytiniai.</w:t>
      </w:r>
    </w:p>
    <w:p w14:paraId="53F2C278">
      <w:pPr>
        <w:numPr>
          <w:ilvl w:val="0"/>
          <w:numId w:val="2"/>
        </w:numPr>
        <w:spacing w:after="0"/>
        <w:rPr>
          <w:rFonts w:ascii="Times New Roman" w:hAnsi="Times New Roman" w:cs="Times New Roman"/>
          <w:sz w:val="24"/>
          <w:szCs w:val="24"/>
        </w:rPr>
      </w:pPr>
      <w:r>
        <w:rPr>
          <w:rFonts w:ascii="Times New Roman" w:hAnsi="Times New Roman" w:cs="Times New Roman"/>
          <w:sz w:val="24"/>
          <w:szCs w:val="24"/>
        </w:rPr>
        <w:t>Konkurso dalyvių tikslinės grupės:</w:t>
      </w:r>
    </w:p>
    <w:p w14:paraId="6AF11A03">
      <w:pPr>
        <w:spacing w:after="0"/>
        <w:jc w:val="center"/>
        <w:rPr>
          <w:rFonts w:ascii="Times New Roman" w:hAnsi="Times New Roman" w:cs="Times New Roman"/>
          <w:b/>
          <w:sz w:val="24"/>
          <w:szCs w:val="24"/>
        </w:rPr>
      </w:pPr>
      <w:r>
        <w:rPr>
          <w:rFonts w:ascii="Times New Roman" w:hAnsi="Times New Roman" w:cs="Times New Roman"/>
          <w:b/>
          <w:sz w:val="24"/>
          <w:szCs w:val="24"/>
          <w:lang w:val="en-US"/>
        </w:rPr>
        <w:t xml:space="preserve">1 – 4 </w:t>
      </w:r>
      <w:r>
        <w:rPr>
          <w:rFonts w:ascii="Times New Roman" w:hAnsi="Times New Roman" w:cs="Times New Roman"/>
          <w:b/>
          <w:sz w:val="24"/>
          <w:szCs w:val="24"/>
        </w:rPr>
        <w:t>klasės</w:t>
      </w:r>
    </w:p>
    <w:p w14:paraId="1A1F33C9">
      <w:pPr>
        <w:spacing w:after="0"/>
        <w:jc w:val="center"/>
        <w:rPr>
          <w:rFonts w:ascii="Times New Roman" w:hAnsi="Times New Roman" w:cs="Times New Roman"/>
          <w:b/>
          <w:sz w:val="24"/>
          <w:szCs w:val="24"/>
        </w:rPr>
      </w:pPr>
      <w:r>
        <w:rPr>
          <w:rFonts w:ascii="Times New Roman" w:hAnsi="Times New Roman" w:cs="Times New Roman"/>
          <w:b/>
          <w:sz w:val="24"/>
          <w:szCs w:val="24"/>
        </w:rPr>
        <w:t>5 – 8 klasės</w:t>
      </w:r>
    </w:p>
    <w:p w14:paraId="730944B2">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  9 – 12 klasės</w:t>
      </w:r>
    </w:p>
    <w:p w14:paraId="6284FB5C">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 xml:space="preserve">1 </w:t>
      </w:r>
      <w:r>
        <w:rPr>
          <w:rFonts w:ascii="Times New Roman" w:hAnsi="Times New Roman" w:cs="Times New Roman"/>
          <w:b/>
          <w:sz w:val="24"/>
          <w:szCs w:val="24"/>
        </w:rPr>
        <w:t>– 4 klasės</w:t>
      </w:r>
    </w:p>
    <w:p w14:paraId="31D2231E">
      <w:pPr>
        <w:pStyle w:val="5"/>
        <w:spacing w:before="0" w:beforeAutospacing="0" w:after="0" w:afterAutospacing="0"/>
        <w:rPr>
          <w:lang w:val="lt-LT"/>
        </w:rPr>
      </w:pPr>
      <w:r>
        <w:rPr>
          <w:b/>
          <w:bCs/>
          <w:lang w:val="lt-LT"/>
        </w:rPr>
        <w:t>Užduotis</w:t>
      </w:r>
      <w:r>
        <w:rPr>
          <w:lang w:val="lt-LT"/>
        </w:rPr>
        <w:t xml:space="preserve"> – sukurti interaktyvų gyvūnėli, kuris juda, šviečia arba skleidžia garsą. Turi bent vieną reakcijos funkciją (pvz., paspaudus mygtuką, pajutus judesį ar garsą). Rekomenduojamos priemonės kuriant interaktyvų gyvūnėlį: LEGO Education WeDo, LEGO SPIKE Essential, Pinoo, micro:bit (paprasti projektai), antrinės žaliavos (dekorui, kūno konstrukcijai). Pateikimas – (pageidautina) 30 s -</w:t>
      </w:r>
      <w:r>
        <w:t xml:space="preserve">1 min </w:t>
      </w:r>
      <w:r>
        <w:rPr>
          <w:lang w:val="lt-LT"/>
        </w:rPr>
        <w:t>trukmės vaizdo įrašas, kodo nuotrauka komentare su pagrindinių priemonių sąrašu.</w:t>
      </w:r>
    </w:p>
    <w:p w14:paraId="3AB1FE49">
      <w:pPr>
        <w:numPr>
          <w:ilvl w:val="0"/>
          <w:numId w:val="2"/>
        </w:numPr>
        <w:spacing w:before="120" w:after="0" w:line="240" w:lineRule="auto"/>
        <w:jc w:val="both"/>
        <w:rPr>
          <w:rFonts w:ascii="Times New Roman" w:hAnsi="Times New Roman" w:cs="Times New Roman"/>
          <w:b/>
          <w:sz w:val="24"/>
          <w:szCs w:val="24"/>
        </w:rPr>
      </w:pPr>
      <w:r>
        <w:rPr>
          <w:rFonts w:ascii="Times New Roman" w:hAnsi="Times New Roman" w:cs="Times New Roman"/>
          <w:b/>
          <w:sz w:val="24"/>
          <w:szCs w:val="24"/>
        </w:rPr>
        <w:t>5 – 8 klasės</w:t>
      </w:r>
    </w:p>
    <w:p w14:paraId="482452D1">
      <w:pPr>
        <w:pStyle w:val="5"/>
        <w:spacing w:before="0" w:beforeAutospacing="0" w:after="0" w:afterAutospacing="0"/>
        <w:rPr>
          <w:lang w:val="lt-LT"/>
        </w:rPr>
      </w:pPr>
      <w:r>
        <w:rPr>
          <w:b/>
          <w:bCs/>
          <w:lang w:val="lt-LT"/>
        </w:rPr>
        <w:t>Užduotis</w:t>
      </w:r>
      <w:r>
        <w:rPr>
          <w:lang w:val="lt-LT"/>
        </w:rPr>
        <w:t xml:space="preserve"> – sukurti interaktyvų gyvūnėli, kuris geba reaguoti į aplinką (pvz., šviesos, garso, temperatūros pokyčius ar judesį), turi aiškiai matomą veikimo principą, gali atlikti bent dvi skirtingas funkcijas (pvz., judėti ir šviesti, skleisti garsą ir keisti spalvą). Rekomenduojamos priemonės kuriant interaktyvų gyvūnėlį: micro:bit su priedais, LEGO SPIKE Prime, Pinoo, Arduino (paprasti projektai), papildomai galima naudoti antrines žaliavas ar meninius elementus apipavidalinimui. Pateikimas – </w:t>
      </w:r>
      <w:r>
        <w:t xml:space="preserve">30 s -2 min </w:t>
      </w:r>
      <w:r>
        <w:rPr>
          <w:lang w:val="lt-LT"/>
        </w:rPr>
        <w:t>trukmės vaizdo įrašas, kodo nuotrauka komentare su pagrindinių priemonių sąrašu.</w:t>
      </w:r>
    </w:p>
    <w:p w14:paraId="3FE56E70">
      <w:pPr>
        <w:pStyle w:val="5"/>
        <w:numPr>
          <w:ilvl w:val="0"/>
          <w:numId w:val="2"/>
        </w:numPr>
        <w:spacing w:before="120" w:beforeAutospacing="0" w:after="0" w:afterAutospacing="0"/>
        <w:rPr>
          <w:b/>
          <w:lang w:val="lt-LT"/>
        </w:rPr>
      </w:pPr>
      <w:r>
        <w:rPr>
          <w:b/>
          <w:lang w:val="lt-LT"/>
        </w:rPr>
        <w:t>9 – 12 klasės</w:t>
      </w:r>
    </w:p>
    <w:p w14:paraId="3F2ACA08">
      <w:pPr>
        <w:pStyle w:val="5"/>
        <w:spacing w:before="0" w:beforeAutospacing="0" w:after="0" w:afterAutospacing="0"/>
        <w:rPr>
          <w:lang w:val="lt-LT"/>
        </w:rPr>
      </w:pPr>
      <w:r>
        <w:rPr>
          <w:b/>
          <w:bCs/>
          <w:lang w:val="lt-LT"/>
        </w:rPr>
        <w:t>Užduotis</w:t>
      </w:r>
      <w:r>
        <w:rPr>
          <w:lang w:val="lt-LT"/>
        </w:rPr>
        <w:t xml:space="preserve"> - sukurti </w:t>
      </w:r>
      <w:r>
        <w:rPr>
          <w:rStyle w:val="6"/>
          <w:b w:val="0"/>
          <w:bCs w:val="0"/>
          <w:lang w:val="lt-LT"/>
        </w:rPr>
        <w:t>išmanų interaktyvų gyvūnėlį</w:t>
      </w:r>
      <w:r>
        <w:rPr>
          <w:lang w:val="lt-LT"/>
        </w:rPr>
        <w:t>, kuris savarankiškai reaguoja į aplinkos pokyčius, turi programinį valdymą ar kelių jutiklių integraciją, demonstruoja aiškią logiką arba elgseną (pvz., gyvūnėlis „pabunda“, kai pajunta šviesą ar garsą). Rekomenduojamos priemonės kuriant interaktyvų gyvūnėlį: Arduino, micro:bit, LEGO Mindstorms, Pinoo, LEGO SPIKE Prime, papildomos konstrukcinės ir elektroninės medžiagos (servo varikliai, jutikliai, LED, garsiakalbiai ir pan.), galima naudoti antrines žaliavas ar meninius elementus apipavidalinimui. Pateikimas – 1-</w:t>
      </w:r>
      <w:r>
        <w:t xml:space="preserve">2 </w:t>
      </w:r>
      <w:r>
        <w:rPr>
          <w:lang w:val="lt-LT"/>
        </w:rPr>
        <w:t>min vaizdo įrašas, kodo nuotrauka komentare su pagrindinių priemonių sąrašu.</w:t>
      </w:r>
    </w:p>
    <w:p w14:paraId="2430B8D8">
      <w:pPr>
        <w:pStyle w:val="5"/>
        <w:spacing w:before="0" w:beforeAutospacing="0" w:after="0" w:afterAutospacing="0"/>
        <w:rPr>
          <w:lang w:val="lt-LT"/>
        </w:rPr>
      </w:pPr>
    </w:p>
    <w:p w14:paraId="38C989D2">
      <w:pPr>
        <w:pStyle w:val="5"/>
        <w:numPr>
          <w:ilvl w:val="0"/>
          <w:numId w:val="1"/>
        </w:numPr>
        <w:spacing w:before="0" w:beforeAutospacing="0" w:after="0" w:afterAutospacing="0"/>
        <w:jc w:val="center"/>
        <w:rPr>
          <w:b/>
          <w:lang w:val="lt-LT"/>
        </w:rPr>
      </w:pPr>
      <w:r>
        <w:rPr>
          <w:b/>
          <w:lang w:val="lt-LT"/>
        </w:rPr>
        <w:t>PARODOS DARBŲ PATEIKIMAS IR ORGANIZAVIMO TVARKA</w:t>
      </w:r>
    </w:p>
    <w:p w14:paraId="6878C908">
      <w:pPr>
        <w:pStyle w:val="5"/>
        <w:spacing w:before="0" w:beforeAutospacing="0" w:after="0" w:afterAutospacing="0"/>
        <w:rPr>
          <w:lang w:val="lt-LT"/>
        </w:rPr>
      </w:pPr>
    </w:p>
    <w:p w14:paraId="165D6266">
      <w:pPr>
        <w:pStyle w:val="8"/>
        <w:numPr>
          <w:ilvl w:val="0"/>
          <w:numId w:val="2"/>
        </w:numPr>
        <w:spacing w:after="25"/>
      </w:pPr>
      <w:r>
        <w:t xml:space="preserve">Visi konkurso etapai vyksta nuotoliniu būdu. </w:t>
      </w:r>
      <w:r>
        <w:rPr>
          <w:rFonts w:eastAsia="SimSun"/>
          <w:color w:val="auto"/>
          <w:shd w:val="clear" w:color="auto" w:fill="FFFFFF"/>
        </w:rPr>
        <w:t>Pateikiant darbus reikia n</w:t>
      </w:r>
      <w:r>
        <w:rPr>
          <w:color w:val="auto"/>
        </w:rPr>
        <w:t>urodyti</w:t>
      </w:r>
      <w:r>
        <w:t xml:space="preserve"> įstaigą, vaiką konkursui ruošusio pedagogo vardą pavardę, dalyvio vardą pavardę ir klasę.</w:t>
      </w:r>
    </w:p>
    <w:p w14:paraId="34D4F19D">
      <w:pPr>
        <w:pStyle w:val="5"/>
        <w:numPr>
          <w:ilvl w:val="0"/>
          <w:numId w:val="2"/>
        </w:numPr>
        <w:spacing w:before="120" w:beforeAutospacing="0" w:after="0" w:afterAutospacing="0"/>
        <w:jc w:val="both"/>
        <w:rPr>
          <w:lang w:val="lt-LT"/>
        </w:rPr>
      </w:pPr>
      <w:r>
        <w:rPr>
          <w:lang w:val="lt-LT"/>
        </w:rPr>
        <w:t>Reikalavimai kūrybiniams darbams:</w:t>
      </w:r>
    </w:p>
    <w:p w14:paraId="4E35345B">
      <w:pPr>
        <w:pStyle w:val="5"/>
        <w:numPr>
          <w:ilvl w:val="0"/>
          <w:numId w:val="4"/>
        </w:numPr>
        <w:spacing w:before="120" w:beforeAutospacing="0" w:after="0" w:afterAutospacing="0"/>
        <w:jc w:val="both"/>
        <w:rPr>
          <w:lang w:val="lt-LT"/>
        </w:rPr>
      </w:pPr>
      <w:r>
        <w:rPr>
          <w:lang w:val="lt-LT"/>
        </w:rPr>
        <w:t xml:space="preserve">Dalyviai pateikia </w:t>
      </w:r>
      <w:r>
        <w:t xml:space="preserve">30 s – 2 min </w:t>
      </w:r>
      <w:r>
        <w:rPr>
          <w:lang w:val="lt-LT"/>
        </w:rPr>
        <w:t>trukmės vaizdo įrašą, komentaruose įkelia kodo nuotrauką ir pateikia pagrindinių priemonių sąrašą.</w:t>
      </w:r>
    </w:p>
    <w:p w14:paraId="73F53697">
      <w:pPr>
        <w:pStyle w:val="5"/>
        <w:numPr>
          <w:ilvl w:val="0"/>
          <w:numId w:val="4"/>
        </w:numPr>
        <w:spacing w:before="120" w:beforeAutospacing="0" w:after="0" w:afterAutospacing="0"/>
        <w:jc w:val="both"/>
        <w:rPr>
          <w:lang w:val="lt-LT"/>
        </w:rPr>
      </w:pPr>
      <w:r>
        <w:rPr>
          <w:lang w:val="lt-LT"/>
        </w:rPr>
        <w:t>Įraše būtina parodyti gyvūnėlį iš visų pusių, turi aiškiai matytis atliekamos funkcijos, taip pat įraše neturi matyti vaikų veidai.</w:t>
      </w:r>
    </w:p>
    <w:p w14:paraId="37D46596">
      <w:pPr>
        <w:pStyle w:val="5"/>
        <w:numPr>
          <w:ilvl w:val="0"/>
          <w:numId w:val="4"/>
        </w:numPr>
        <w:spacing w:before="120" w:beforeAutospacing="0" w:after="0" w:afterAutospacing="0"/>
        <w:jc w:val="both"/>
        <w:rPr>
          <w:lang w:val="lt-LT"/>
        </w:rPr>
      </w:pPr>
      <w:r>
        <w:rPr>
          <w:lang w:val="lt-LT"/>
        </w:rPr>
        <w:t>Papildomai galima, bet nebūtina įraše, pristatyti interaktyvų gyvūnėlį, apie jį papasakoti.</w:t>
      </w:r>
    </w:p>
    <w:p w14:paraId="49D1189D">
      <w:pPr>
        <w:pStyle w:val="5"/>
        <w:numPr>
          <w:ilvl w:val="0"/>
          <w:numId w:val="4"/>
        </w:numPr>
        <w:spacing w:before="120" w:beforeAutospacing="0" w:after="0" w:afterAutospacing="0"/>
        <w:jc w:val="both"/>
        <w:rPr>
          <w:lang w:val="lt-LT"/>
        </w:rPr>
      </w:pPr>
      <w:r>
        <w:t>Darbai pateikiami Facebook grup</w:t>
      </w:r>
      <w:r>
        <w:rPr>
          <w:lang w:val="lt-LT"/>
        </w:rPr>
        <w:t xml:space="preserve">ėje - </w:t>
      </w:r>
      <w:r>
        <w:fldChar w:fldCharType="begin"/>
      </w:r>
      <w:r>
        <w:instrText xml:space="preserve"> HYPERLINK "https://www.facebook.com/groups/1281186287026411/" </w:instrText>
      </w:r>
      <w:r>
        <w:fldChar w:fldCharType="separate"/>
      </w:r>
      <w:r>
        <w:rPr>
          <w:rStyle w:val="4"/>
          <w:rFonts w:eastAsia="Segoe UI Historic"/>
          <w:color w:val="auto"/>
          <w:u w:val="none"/>
          <w:shd w:val="clear" w:color="auto" w:fill="FFFFFF"/>
        </w:rPr>
        <w:t>STEAM konkursas-paroda "Interaktyvus gyvūnėlis"</w:t>
      </w:r>
      <w:r>
        <w:rPr>
          <w:rStyle w:val="4"/>
          <w:rFonts w:eastAsia="Segoe UI Historic"/>
          <w:color w:val="auto"/>
          <w:u w:val="none"/>
          <w:shd w:val="clear" w:color="auto" w:fill="FFFFFF"/>
        </w:rPr>
        <w:fldChar w:fldCharType="end"/>
      </w:r>
      <w:r>
        <w:rPr>
          <w:rFonts w:eastAsia="Segoe UI Historic"/>
          <w:shd w:val="clear" w:color="auto" w:fill="FFFFFF"/>
          <w:lang w:val="lt-LT"/>
        </w:rPr>
        <w:t xml:space="preserve">. Nuoroda - </w:t>
      </w:r>
      <w:r>
        <w:rPr>
          <w:rFonts w:eastAsia="SimSun"/>
          <w:color w:val="222222"/>
          <w:shd w:val="clear" w:color="auto" w:fill="FFFFFF"/>
        </w:rPr>
        <w:t> </w:t>
      </w:r>
      <w:r>
        <w:fldChar w:fldCharType="begin"/>
      </w:r>
      <w:r>
        <w:instrText xml:space="preserve"> HYPERLINK "https://www.facebook.com/groups/1281186287026411/" \l "inbox/_blank" \t "https://mail.google.com/mail/u/1/?pli=1" </w:instrText>
      </w:r>
      <w:r>
        <w:fldChar w:fldCharType="separate"/>
      </w:r>
      <w:r>
        <w:rPr>
          <w:rStyle w:val="4"/>
          <w:rFonts w:eastAsia="SimSun"/>
          <w:color w:val="1155CC"/>
          <w:shd w:val="clear" w:color="auto" w:fill="FFFFFF"/>
        </w:rPr>
        <w:t>https://www.facebook.com/groups/1281186287026411/</w:t>
      </w:r>
      <w:r>
        <w:rPr>
          <w:rStyle w:val="4"/>
          <w:rFonts w:eastAsia="SimSun"/>
          <w:color w:val="1155CC"/>
          <w:shd w:val="clear" w:color="auto" w:fill="FFFFFF"/>
        </w:rPr>
        <w:fldChar w:fldCharType="end"/>
      </w:r>
    </w:p>
    <w:p w14:paraId="26B05066">
      <w:pPr>
        <w:pStyle w:val="5"/>
        <w:numPr>
          <w:ilvl w:val="0"/>
          <w:numId w:val="4"/>
        </w:numPr>
        <w:spacing w:before="120" w:beforeAutospacing="0" w:after="0" w:afterAutospacing="0"/>
        <w:jc w:val="both"/>
        <w:rPr>
          <w:lang w:val="lt-LT"/>
        </w:rPr>
      </w:pPr>
      <w:r>
        <w:rPr>
          <w:lang w:val="lt-LT"/>
        </w:rPr>
        <w:t xml:space="preserve">Kurti gali individualiai arba </w:t>
      </w:r>
      <w:r>
        <w:t>dviej</w:t>
      </w:r>
      <w:r>
        <w:rPr>
          <w:lang w:val="lt-LT"/>
        </w:rPr>
        <w:t>ų mokinių komanda.</w:t>
      </w:r>
    </w:p>
    <w:p w14:paraId="1A58A332">
      <w:pPr>
        <w:pStyle w:val="7"/>
        <w:numPr>
          <w:ilvl w:val="0"/>
          <w:numId w:val="2"/>
        </w:numPr>
        <w:rPr>
          <w:rFonts w:ascii="Times New Roman" w:hAnsi="Times New Roman" w:cs="Times New Roman"/>
          <w:sz w:val="24"/>
          <w:szCs w:val="24"/>
        </w:rPr>
      </w:pPr>
      <w:r>
        <w:rPr>
          <w:rFonts w:ascii="Times New Roman" w:hAnsi="Times New Roman" w:cs="Times New Roman"/>
          <w:sz w:val="24"/>
          <w:szCs w:val="24"/>
        </w:rPr>
        <w:t>Konkursas vyks šiais etapais:</w:t>
      </w:r>
    </w:p>
    <w:p w14:paraId="325E087D">
      <w:pPr>
        <w:pStyle w:val="7"/>
        <w:numPr>
          <w:ilvl w:val="0"/>
          <w:numId w:val="5"/>
        </w:numPr>
        <w:rPr>
          <w:rFonts w:ascii="Times New Roman" w:hAnsi="Times New Roman" w:cs="Times New Roman"/>
          <w:sz w:val="24"/>
          <w:szCs w:val="24"/>
        </w:rPr>
      </w:pPr>
      <w:r>
        <w:rPr>
          <w:rFonts w:ascii="Times New Roman" w:hAnsi="Times New Roman" w:cs="Times New Roman"/>
          <w:sz w:val="24"/>
          <w:szCs w:val="24"/>
        </w:rPr>
        <w:t xml:space="preserve">Darbų pateikimas: </w:t>
      </w:r>
      <w:r>
        <w:rPr>
          <w:rFonts w:ascii="Times New Roman" w:hAnsi="Times New Roman" w:cs="Times New Roman"/>
          <w:b/>
          <w:bCs/>
          <w:sz w:val="24"/>
          <w:szCs w:val="24"/>
        </w:rPr>
        <w:t>nuo 2025 m. lapkričio 1</w:t>
      </w:r>
      <w:r>
        <w:rPr>
          <w:rFonts w:ascii="Times New Roman" w:hAnsi="Times New Roman" w:cs="Times New Roman"/>
          <w:b/>
          <w:bCs/>
          <w:sz w:val="24"/>
          <w:szCs w:val="24"/>
          <w:lang w:val="en-US"/>
        </w:rPr>
        <w:t>2</w:t>
      </w:r>
      <w:r>
        <w:rPr>
          <w:rFonts w:ascii="Times New Roman" w:hAnsi="Times New Roman" w:cs="Times New Roman"/>
          <w:b/>
          <w:bCs/>
          <w:sz w:val="24"/>
          <w:szCs w:val="24"/>
        </w:rPr>
        <w:t xml:space="preserve"> d. iki 2025 m. gruodžio </w:t>
      </w:r>
      <w:r>
        <w:rPr>
          <w:rFonts w:ascii="Times New Roman" w:hAnsi="Times New Roman" w:cs="Times New Roman"/>
          <w:b/>
          <w:bCs/>
          <w:sz w:val="24"/>
          <w:szCs w:val="24"/>
          <w:lang w:val="en-US"/>
        </w:rPr>
        <w:t>12</w:t>
      </w:r>
      <w:r>
        <w:rPr>
          <w:rFonts w:ascii="Times New Roman" w:hAnsi="Times New Roman" w:cs="Times New Roman"/>
          <w:b/>
          <w:bCs/>
          <w:sz w:val="24"/>
          <w:szCs w:val="24"/>
        </w:rPr>
        <w:t xml:space="preserve"> d.</w:t>
      </w:r>
    </w:p>
    <w:p w14:paraId="265F1266">
      <w:pPr>
        <w:pStyle w:val="7"/>
        <w:numPr>
          <w:ilvl w:val="0"/>
          <w:numId w:val="5"/>
        </w:numPr>
        <w:rPr>
          <w:rFonts w:ascii="Times New Roman" w:hAnsi="Times New Roman" w:cs="Times New Roman"/>
          <w:sz w:val="24"/>
          <w:szCs w:val="24"/>
        </w:rPr>
      </w:pPr>
      <w:r>
        <w:rPr>
          <w:rFonts w:ascii="Times New Roman" w:hAnsi="Times New Roman" w:cs="Times New Roman"/>
          <w:sz w:val="24"/>
          <w:szCs w:val="24"/>
        </w:rPr>
        <w:t xml:space="preserve">Vertinimas: </w:t>
      </w:r>
      <w:r>
        <w:rPr>
          <w:rFonts w:ascii="Times New Roman" w:hAnsi="Times New Roman" w:cs="Times New Roman"/>
          <w:b/>
          <w:bCs/>
          <w:sz w:val="24"/>
          <w:szCs w:val="24"/>
        </w:rPr>
        <w:t xml:space="preserve">2025 m. gruodžio </w:t>
      </w:r>
      <w:r>
        <w:rPr>
          <w:rFonts w:ascii="Times New Roman" w:hAnsi="Times New Roman" w:cs="Times New Roman"/>
          <w:b/>
          <w:bCs/>
          <w:sz w:val="24"/>
          <w:szCs w:val="24"/>
          <w:lang w:val="en-US"/>
        </w:rPr>
        <w:t>13-14</w:t>
      </w:r>
      <w:r>
        <w:rPr>
          <w:rFonts w:ascii="Times New Roman" w:hAnsi="Times New Roman" w:cs="Times New Roman"/>
          <w:b/>
          <w:bCs/>
          <w:sz w:val="24"/>
          <w:szCs w:val="24"/>
        </w:rPr>
        <w:t xml:space="preserve"> d.</w:t>
      </w:r>
      <w:r>
        <w:rPr>
          <w:rFonts w:ascii="Times New Roman" w:hAnsi="Times New Roman" w:cs="Times New Roman"/>
          <w:sz w:val="24"/>
          <w:szCs w:val="24"/>
        </w:rPr>
        <w:t>.</w:t>
      </w:r>
    </w:p>
    <w:p w14:paraId="5546859F">
      <w:pPr>
        <w:pStyle w:val="7"/>
        <w:numPr>
          <w:ilvl w:val="0"/>
          <w:numId w:val="5"/>
        </w:numPr>
        <w:rPr>
          <w:rFonts w:ascii="Times New Roman" w:hAnsi="Times New Roman" w:cs="Times New Roman"/>
          <w:sz w:val="24"/>
          <w:szCs w:val="24"/>
        </w:rPr>
      </w:pPr>
      <w:r>
        <w:rPr>
          <w:rFonts w:ascii="Times New Roman" w:hAnsi="Times New Roman" w:cs="Times New Roman"/>
          <w:sz w:val="24"/>
          <w:szCs w:val="24"/>
        </w:rPr>
        <w:t xml:space="preserve">Nugalėtojų paskelbimas: </w:t>
      </w:r>
      <w:r>
        <w:rPr>
          <w:rFonts w:ascii="Times New Roman" w:hAnsi="Times New Roman" w:cs="Times New Roman"/>
          <w:b/>
          <w:bCs/>
          <w:sz w:val="24"/>
          <w:szCs w:val="24"/>
        </w:rPr>
        <w:t xml:space="preserve">2025 m. gruodžio </w:t>
      </w:r>
      <w:r>
        <w:rPr>
          <w:rFonts w:ascii="Times New Roman" w:hAnsi="Times New Roman" w:cs="Times New Roman"/>
          <w:b/>
          <w:bCs/>
          <w:sz w:val="24"/>
          <w:szCs w:val="24"/>
          <w:lang w:val="en-US"/>
        </w:rPr>
        <w:t>16</w:t>
      </w:r>
      <w:r>
        <w:rPr>
          <w:rFonts w:ascii="Times New Roman" w:hAnsi="Times New Roman" w:cs="Times New Roman"/>
          <w:b/>
          <w:bCs/>
          <w:sz w:val="24"/>
          <w:szCs w:val="24"/>
        </w:rPr>
        <w:t xml:space="preserve"> d.</w:t>
      </w:r>
    </w:p>
    <w:p w14:paraId="05B0A10F">
      <w:pPr>
        <w:pStyle w:val="5"/>
        <w:numPr>
          <w:ilvl w:val="0"/>
          <w:numId w:val="1"/>
        </w:numPr>
        <w:spacing w:before="120" w:beforeAutospacing="0" w:after="0" w:afterAutospacing="0"/>
        <w:jc w:val="center"/>
        <w:rPr>
          <w:b/>
          <w:lang w:val="lt-LT"/>
        </w:rPr>
      </w:pPr>
      <w:r>
        <w:rPr>
          <w:b/>
          <w:lang w:val="lt-LT"/>
        </w:rPr>
        <w:t>VERTINIMAS</w:t>
      </w:r>
    </w:p>
    <w:p w14:paraId="7E8DAB04">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lang w:val="en-US"/>
        </w:rPr>
        <w:t xml:space="preserve">1 </w:t>
      </w:r>
      <w:r>
        <w:rPr>
          <w:rFonts w:ascii="Times New Roman" w:hAnsi="Times New Roman" w:cs="Times New Roman"/>
          <w:b/>
          <w:sz w:val="24"/>
          <w:szCs w:val="24"/>
        </w:rPr>
        <w:t>– 4 klasės</w:t>
      </w:r>
    </w:p>
    <w:p w14:paraId="361A710C">
      <w:pPr>
        <w:pStyle w:val="5"/>
        <w:numPr>
          <w:ilvl w:val="0"/>
          <w:numId w:val="6"/>
        </w:numPr>
        <w:spacing w:before="120" w:beforeAutospacing="0" w:after="0" w:afterAutospacing="0"/>
        <w:rPr>
          <w:lang w:val="lt-LT"/>
        </w:rPr>
      </w:pPr>
      <w:r>
        <w:rPr>
          <w:lang w:val="lt-LT"/>
        </w:rPr>
        <w:t>Kūrybiškumas ir idėjos originalumas.</w:t>
      </w:r>
    </w:p>
    <w:p w14:paraId="2482A976">
      <w:pPr>
        <w:pStyle w:val="5"/>
        <w:numPr>
          <w:ilvl w:val="0"/>
          <w:numId w:val="6"/>
        </w:numPr>
        <w:spacing w:before="120" w:beforeAutospacing="0" w:after="0" w:afterAutospacing="0"/>
        <w:rPr>
          <w:lang w:val="lt-LT"/>
        </w:rPr>
      </w:pPr>
      <w:r>
        <w:rPr>
          <w:lang w:val="lt-LT"/>
        </w:rPr>
        <w:t>Interaktyvumo elementas.</w:t>
      </w:r>
    </w:p>
    <w:p w14:paraId="799067A8">
      <w:pPr>
        <w:pStyle w:val="5"/>
        <w:numPr>
          <w:ilvl w:val="0"/>
          <w:numId w:val="6"/>
        </w:numPr>
        <w:spacing w:before="120" w:beforeAutospacing="0" w:after="0" w:afterAutospacing="0"/>
        <w:rPr>
          <w:lang w:val="lt-LT"/>
        </w:rPr>
      </w:pPr>
      <w:r>
        <w:rPr>
          <w:lang w:val="lt-LT"/>
        </w:rPr>
        <w:t>Konstrukcijos estetiškumas.</w:t>
      </w:r>
    </w:p>
    <w:p w14:paraId="435A96E2">
      <w:pPr>
        <w:pStyle w:val="5"/>
        <w:numPr>
          <w:ilvl w:val="0"/>
          <w:numId w:val="6"/>
        </w:numPr>
        <w:spacing w:before="120" w:beforeAutospacing="0" w:after="0" w:afterAutospacing="0"/>
        <w:rPr>
          <w:lang w:val="lt-LT"/>
        </w:rPr>
      </w:pPr>
      <w:r>
        <w:rPr>
          <w:lang w:val="lt-LT"/>
        </w:rPr>
        <w:t>Pastangos ir darbo atlikimo kruopštumas.</w:t>
      </w:r>
    </w:p>
    <w:p w14:paraId="3EA40E48">
      <w:pPr>
        <w:pStyle w:val="5"/>
        <w:numPr>
          <w:ilvl w:val="0"/>
          <w:numId w:val="6"/>
        </w:numPr>
        <w:spacing w:before="120" w:beforeAutospacing="0" w:after="0" w:afterAutospacing="0"/>
        <w:rPr>
          <w:lang w:val="lt-LT"/>
        </w:rPr>
      </w:pPr>
      <w:r>
        <w:rPr>
          <w:lang w:val="lt-LT"/>
        </w:rPr>
        <w:t>Pateikimas.</w:t>
      </w:r>
    </w:p>
    <w:p w14:paraId="6F22F31E">
      <w:pPr>
        <w:spacing w:before="120" w:after="0"/>
        <w:rPr>
          <w:rFonts w:ascii="Times New Roman" w:hAnsi="Times New Roman" w:cs="Times New Roman"/>
          <w:b/>
          <w:sz w:val="24"/>
          <w:szCs w:val="24"/>
        </w:rPr>
      </w:pPr>
      <w:r>
        <w:rPr>
          <w:rFonts w:ascii="Times New Roman" w:hAnsi="Times New Roman" w:cs="Times New Roman"/>
          <w:b/>
          <w:sz w:val="24"/>
          <w:szCs w:val="24"/>
        </w:rPr>
        <w:t>5 – 8 klasės</w:t>
      </w:r>
    </w:p>
    <w:p w14:paraId="63CAD993">
      <w:pPr>
        <w:pStyle w:val="5"/>
        <w:numPr>
          <w:ilvl w:val="0"/>
          <w:numId w:val="7"/>
        </w:numPr>
        <w:spacing w:before="120" w:beforeAutospacing="0" w:after="0" w:afterAutospacing="0"/>
        <w:rPr>
          <w:lang w:val="lt-LT"/>
        </w:rPr>
      </w:pPr>
      <w:r>
        <w:rPr>
          <w:lang w:val="lt-LT"/>
        </w:rPr>
        <w:t>Projekto idėjos inovatyvumas.</w:t>
      </w:r>
    </w:p>
    <w:p w14:paraId="48C50276">
      <w:pPr>
        <w:pStyle w:val="5"/>
        <w:numPr>
          <w:ilvl w:val="0"/>
          <w:numId w:val="7"/>
        </w:numPr>
        <w:spacing w:before="120" w:beforeAutospacing="0" w:after="0" w:afterAutospacing="0"/>
        <w:rPr>
          <w:lang w:val="lt-LT"/>
        </w:rPr>
      </w:pPr>
      <w:r>
        <w:rPr>
          <w:lang w:val="lt-LT"/>
        </w:rPr>
        <w:t>Technologinė integracija.</w:t>
      </w:r>
    </w:p>
    <w:p w14:paraId="09E4B2F8">
      <w:pPr>
        <w:pStyle w:val="5"/>
        <w:numPr>
          <w:ilvl w:val="0"/>
          <w:numId w:val="8"/>
        </w:numPr>
        <w:spacing w:before="120" w:beforeAutospacing="0" w:after="0" w:afterAutospacing="0"/>
        <w:rPr>
          <w:lang w:val="lt-LT"/>
        </w:rPr>
      </w:pPr>
      <w:r>
        <w:rPr>
          <w:lang w:val="lt-LT"/>
        </w:rPr>
        <w:t>Programinis sprendimas/veikimo logika</w:t>
      </w:r>
    </w:p>
    <w:p w14:paraId="671845D8">
      <w:pPr>
        <w:pStyle w:val="5"/>
        <w:numPr>
          <w:ilvl w:val="0"/>
          <w:numId w:val="7"/>
        </w:numPr>
        <w:spacing w:before="120" w:beforeAutospacing="0" w:after="0" w:afterAutospacing="0"/>
        <w:rPr>
          <w:lang w:val="lt-LT"/>
        </w:rPr>
      </w:pPr>
      <w:r>
        <w:rPr>
          <w:lang w:val="lt-LT"/>
        </w:rPr>
        <w:t>Funkcionalumas ir interaktyvumas.</w:t>
      </w:r>
    </w:p>
    <w:p w14:paraId="407E3724">
      <w:pPr>
        <w:pStyle w:val="5"/>
        <w:numPr>
          <w:ilvl w:val="0"/>
          <w:numId w:val="7"/>
        </w:numPr>
        <w:spacing w:before="120" w:beforeAutospacing="0" w:after="0" w:afterAutospacing="0"/>
        <w:rPr>
          <w:lang w:val="lt-LT"/>
        </w:rPr>
      </w:pPr>
      <w:r>
        <w:rPr>
          <w:lang w:val="lt-LT"/>
        </w:rPr>
        <w:t>Pristatymo kokybė.</w:t>
      </w:r>
    </w:p>
    <w:p w14:paraId="05EEE675">
      <w:pPr>
        <w:pStyle w:val="5"/>
        <w:spacing w:before="120" w:beforeAutospacing="0" w:after="0" w:afterAutospacing="0"/>
        <w:rPr>
          <w:b/>
          <w:lang w:val="lt-LT"/>
        </w:rPr>
      </w:pPr>
      <w:r>
        <w:rPr>
          <w:b/>
          <w:lang w:val="lt-LT"/>
        </w:rPr>
        <w:t>9 – 12 klasės</w:t>
      </w:r>
    </w:p>
    <w:p w14:paraId="63F3CC47">
      <w:pPr>
        <w:pStyle w:val="5"/>
        <w:numPr>
          <w:ilvl w:val="0"/>
          <w:numId w:val="8"/>
        </w:numPr>
        <w:spacing w:before="120" w:beforeAutospacing="0" w:after="0" w:afterAutospacing="0"/>
        <w:rPr>
          <w:lang w:val="lt-LT"/>
        </w:rPr>
      </w:pPr>
      <w:r>
        <w:rPr>
          <w:lang w:val="lt-LT"/>
        </w:rPr>
        <w:t>Idėjos inovatyvumas.</w:t>
      </w:r>
    </w:p>
    <w:p w14:paraId="41B7F53C">
      <w:pPr>
        <w:pStyle w:val="5"/>
        <w:numPr>
          <w:ilvl w:val="0"/>
          <w:numId w:val="8"/>
        </w:numPr>
        <w:spacing w:before="120" w:beforeAutospacing="0" w:after="0" w:afterAutospacing="0"/>
        <w:rPr>
          <w:lang w:val="lt-LT"/>
        </w:rPr>
      </w:pPr>
      <w:r>
        <w:rPr>
          <w:lang w:val="lt-LT"/>
        </w:rPr>
        <w:t>Technologinis sudėtingumas.</w:t>
      </w:r>
    </w:p>
    <w:p w14:paraId="5CFD3382">
      <w:pPr>
        <w:pStyle w:val="5"/>
        <w:numPr>
          <w:ilvl w:val="0"/>
          <w:numId w:val="8"/>
        </w:numPr>
        <w:spacing w:before="120" w:beforeAutospacing="0" w:after="0" w:afterAutospacing="0"/>
        <w:rPr>
          <w:lang w:val="lt-LT"/>
        </w:rPr>
      </w:pPr>
      <w:r>
        <w:rPr>
          <w:lang w:val="lt-LT"/>
        </w:rPr>
        <w:t>Programinis sprendimas/veikimo logika</w:t>
      </w:r>
    </w:p>
    <w:p w14:paraId="7DB6D94E">
      <w:pPr>
        <w:pStyle w:val="5"/>
        <w:numPr>
          <w:ilvl w:val="0"/>
          <w:numId w:val="8"/>
        </w:numPr>
        <w:spacing w:before="120" w:beforeAutospacing="0" w:after="0" w:afterAutospacing="0"/>
        <w:rPr>
          <w:lang w:val="lt-LT"/>
        </w:rPr>
      </w:pPr>
      <w:r>
        <w:rPr>
          <w:lang w:val="lt-LT"/>
        </w:rPr>
        <w:t>Dizainas ir estetinė kokybė.</w:t>
      </w:r>
    </w:p>
    <w:p w14:paraId="7E03D3CC">
      <w:pPr>
        <w:pStyle w:val="5"/>
        <w:numPr>
          <w:ilvl w:val="0"/>
          <w:numId w:val="8"/>
        </w:numPr>
        <w:spacing w:before="120" w:beforeAutospacing="0" w:after="0" w:afterAutospacing="0"/>
        <w:rPr>
          <w:lang w:val="lt-LT"/>
        </w:rPr>
      </w:pPr>
      <w:r>
        <w:rPr>
          <w:lang w:val="lt-LT"/>
        </w:rPr>
        <w:t>Pristatymo kokybė.</w:t>
      </w:r>
    </w:p>
    <w:p w14:paraId="44D15964">
      <w:pPr>
        <w:pStyle w:val="5"/>
        <w:spacing w:before="120" w:beforeAutospacing="0" w:after="0" w:afterAutospacing="0"/>
        <w:ind w:left="360"/>
        <w:rPr>
          <w:lang w:val="lt-LT"/>
        </w:rPr>
      </w:pPr>
    </w:p>
    <w:p w14:paraId="5EEF0FB8">
      <w:pPr>
        <w:pStyle w:val="8"/>
        <w:numPr>
          <w:ilvl w:val="0"/>
          <w:numId w:val="2"/>
        </w:numPr>
      </w:pPr>
      <w:r>
        <w:t xml:space="preserve">Darbus vertins Šiaulių techninės kūrybos centro direktoriaus įsakymu patvirtinta komisija. </w:t>
      </w:r>
    </w:p>
    <w:p w14:paraId="2965207C">
      <w:pPr>
        <w:pStyle w:val="8"/>
        <w:numPr>
          <w:ilvl w:val="0"/>
          <w:numId w:val="2"/>
        </w:numPr>
      </w:pPr>
      <w:r>
        <w:t xml:space="preserve">Darbai, pateikti vėliau, nei numatyta šių Nuostatų </w:t>
      </w:r>
      <w:r>
        <w:rPr>
          <w:lang w:val="en-US"/>
        </w:rPr>
        <w:t>14</w:t>
      </w:r>
      <w:r>
        <w:t xml:space="preserve"> punkte, vertinami nebus. </w:t>
      </w:r>
    </w:p>
    <w:p w14:paraId="631B427D">
      <w:pPr>
        <w:pStyle w:val="8"/>
        <w:numPr>
          <w:ilvl w:val="0"/>
          <w:numId w:val="2"/>
        </w:numPr>
      </w:pPr>
      <w:r>
        <w:t>Pagal tikslines amžiaus grupes bus išrinkta po tris prizines vietas pagal 15 punkte minėtus kriterijus (viso 9 nugalėtojai). Nugalėtojai bus apdovanojami diplomais ir prizais.</w:t>
      </w:r>
    </w:p>
    <w:p w14:paraId="754DBB8C">
      <w:pPr>
        <w:pStyle w:val="8"/>
        <w:numPr>
          <w:ilvl w:val="0"/>
          <w:numId w:val="2"/>
        </w:numPr>
      </w:pPr>
      <w:r>
        <w:t>Mokytojams parengusiems mokinius konkursui bus išduodamos Šiaulių techninės kūrybos centro direktoriaus pažymos apie metodinę veiklą.</w:t>
      </w:r>
    </w:p>
    <w:p w14:paraId="37B1A5C2">
      <w:pPr>
        <w:pStyle w:val="8"/>
        <w:numPr>
          <w:ilvl w:val="0"/>
          <w:numId w:val="2"/>
        </w:numPr>
      </w:pPr>
      <w:r>
        <w:t xml:space="preserve">Komisija pasilieka teisę skirti papildomas nominacijas. </w:t>
      </w:r>
    </w:p>
    <w:p w14:paraId="7B0339E6">
      <w:pPr>
        <w:pStyle w:val="8"/>
        <w:numPr>
          <w:ilvl w:val="0"/>
          <w:numId w:val="2"/>
        </w:numPr>
      </w:pPr>
      <w:r>
        <w:t xml:space="preserve">Diplomai ir padėkos raštai bus siunčiami mokytojui el. paštu. atsakant į gautą laišką. </w:t>
      </w:r>
    </w:p>
    <w:p w14:paraId="4F698E76">
      <w:pPr>
        <w:pStyle w:val="8"/>
      </w:pPr>
    </w:p>
    <w:p w14:paraId="0113C389">
      <w:pPr>
        <w:pStyle w:val="8"/>
        <w:ind w:left="720"/>
        <w:jc w:val="center"/>
        <w:rPr>
          <w:b/>
          <w:bCs/>
        </w:rPr>
      </w:pPr>
      <w:r>
        <w:rPr>
          <w:b/>
          <w:bCs/>
        </w:rPr>
        <w:t>VII SKYRIUS BAIGIAMOSIOS NUOSTATOS</w:t>
      </w:r>
    </w:p>
    <w:p w14:paraId="4AA43BE6">
      <w:pPr>
        <w:pStyle w:val="8"/>
        <w:ind w:left="720"/>
        <w:jc w:val="center"/>
      </w:pPr>
    </w:p>
    <w:p w14:paraId="6941A8FF">
      <w:pPr>
        <w:pStyle w:val="8"/>
        <w:numPr>
          <w:ilvl w:val="0"/>
          <w:numId w:val="2"/>
        </w:numPr>
      </w:pPr>
      <w:r>
        <w:t xml:space="preserve">Konkurso organizatoriai turi teisę neeksponuoti kūrinių, įtariant plagiatą, ar neatitinkančių nuostatų reikalavimų. </w:t>
      </w:r>
    </w:p>
    <w:p w14:paraId="5DEA38D0">
      <w:pPr>
        <w:pStyle w:val="8"/>
        <w:numPr>
          <w:ilvl w:val="0"/>
          <w:numId w:val="2"/>
        </w:numPr>
      </w:pPr>
      <w:r>
        <w:t xml:space="preserve">Organizatoriai turi teisę konkursui atsiųstus darbus – nurodę jų autorystę – naudoti leidžiant leidinius, konkursui viešinti (plakatai, katalogai, periodinė spauda ir kt.) ir publikuoti internetinėje erdvėje. </w:t>
      </w:r>
    </w:p>
    <w:p w14:paraId="19FC427B">
      <w:pPr>
        <w:pStyle w:val="8"/>
        <w:numPr>
          <w:ilvl w:val="0"/>
          <w:numId w:val="2"/>
        </w:numPr>
      </w:pPr>
      <w:r>
        <w:t xml:space="preserve">Už darbų panaudojimą autoriams honoraras nemokamas, kūriniu naudojamasi be atskiro autoriaus sutikimo. </w:t>
      </w:r>
    </w:p>
    <w:p w14:paraId="4529DC94">
      <w:pPr>
        <w:pStyle w:val="8"/>
        <w:numPr>
          <w:ilvl w:val="0"/>
          <w:numId w:val="2"/>
        </w:numPr>
      </w:pPr>
      <w:r>
        <w:t xml:space="preserve">Darbų atsiuntimas organizatoriams – laikomas autorių sutikimu su sąlygomis, išdėstytomis šiuose nuostatuose. </w:t>
      </w:r>
    </w:p>
    <w:p w14:paraId="2246F1A6">
      <w:pPr>
        <w:pStyle w:val="8"/>
        <w:numPr>
          <w:ilvl w:val="0"/>
          <w:numId w:val="2"/>
        </w:numPr>
      </w:pPr>
      <w:r>
        <w:t xml:space="preserve"> </w:t>
      </w:r>
      <w:r>
        <w:rPr>
          <w:lang w:val="en-US"/>
        </w:rPr>
        <w:t>Respublikinis neformaliojo ir bendrojo ugdymo</w:t>
      </w:r>
      <w:r>
        <w:t xml:space="preserve"> įstaigų STEAM darbų konkursas paroda “Interaktyvus gyvūnėlis” organizuojamas Tarptautinės EDSTART Šiauliai </w:t>
      </w:r>
      <w:r>
        <w:rPr>
          <w:lang w:val="en-US"/>
        </w:rPr>
        <w:t>2025 konferencijos kontekste.</w:t>
      </w:r>
    </w:p>
    <w:p w14:paraId="47AF7E15">
      <w:pPr>
        <w:pStyle w:val="8"/>
        <w:numPr>
          <w:ilvl w:val="0"/>
          <w:numId w:val="2"/>
        </w:numPr>
      </w:pPr>
      <w:r>
        <w:t xml:space="preserve">Konkurso parodos sumanytoja ir organizatorė - Šiaulių techninės kūrybos centro neformaliojo švietimo mokytoja Lina Novikova, </w:t>
      </w:r>
      <w:r>
        <w:fldChar w:fldCharType="begin"/>
      </w:r>
      <w:r>
        <w:instrText xml:space="preserve"> HYPERLINK "mailto:lina.novikova.m@gmail.com" </w:instrText>
      </w:r>
      <w:r>
        <w:fldChar w:fldCharType="separate"/>
      </w:r>
      <w:r>
        <w:rPr>
          <w:rStyle w:val="4"/>
        </w:rPr>
        <w:t>lina.novikova.m@gmail.com</w:t>
      </w:r>
      <w:r>
        <w:rPr>
          <w:rStyle w:val="4"/>
        </w:rPr>
        <w:fldChar w:fldCharType="end"/>
      </w:r>
      <w:r>
        <w:t xml:space="preserve">  </w:t>
      </w:r>
    </w:p>
    <w:p w14:paraId="65937BD7">
      <w:pPr>
        <w:pStyle w:val="8"/>
        <w:numPr>
          <w:ilvl w:val="0"/>
          <w:numId w:val="2"/>
        </w:numPr>
      </w:pPr>
      <w:r>
        <w:t xml:space="preserve">Konkurso-parodos organizatorius – Šiaulių techninės kūrybos centro neformaliojo švietimo mokytojas Justinas Dedūra, </w:t>
      </w:r>
      <w:r>
        <w:fldChar w:fldCharType="begin"/>
      </w:r>
      <w:r>
        <w:instrText xml:space="preserve"> HYPERLINK "mailto:jdedura@gmail.com" </w:instrText>
      </w:r>
      <w:r>
        <w:fldChar w:fldCharType="separate"/>
      </w:r>
      <w:r>
        <w:rPr>
          <w:rStyle w:val="4"/>
        </w:rPr>
        <w:t>jdedura@gmail.com</w:t>
      </w:r>
      <w:r>
        <w:rPr>
          <w:rStyle w:val="4"/>
        </w:rPr>
        <w:fldChar w:fldCharType="end"/>
      </w:r>
      <w:r>
        <w:rPr>
          <w:rStyle w:val="4"/>
        </w:rPr>
        <w:t xml:space="preserve"> </w:t>
      </w:r>
    </w:p>
    <w:p w14:paraId="0B3F06F0">
      <w:pPr>
        <w:pStyle w:val="8"/>
        <w:numPr>
          <w:ilvl w:val="0"/>
          <w:numId w:val="2"/>
        </w:numPr>
      </w:pPr>
      <w:r>
        <w:t xml:space="preserve">Konkurso-parodos koordinatorė – Šiaulių techninės kūrybos centro ugdymo skyriaus vadovė Julija Muningienė, tel. +370 67735382, el. paštas muningiene@dg.su.lt </w:t>
      </w:r>
    </w:p>
    <w:p w14:paraId="74A0CD3D">
      <w:pPr>
        <w:pStyle w:val="5"/>
        <w:spacing w:before="120" w:beforeAutospacing="0" w:after="0" w:afterAutospacing="0"/>
        <w:rPr>
          <w:lang w:val="lt-LT"/>
        </w:rPr>
      </w:pPr>
    </w:p>
    <w:sectPr>
      <w:pgSz w:w="12240" w:h="15840"/>
      <w:pgMar w:top="1701" w:right="567"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BA"/>
    <w:family w:val="swiss"/>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BA"/>
    <w:family w:val="modern"/>
    <w:pitch w:val="default"/>
    <w:sig w:usb0="E0002EFF" w:usb1="C0007843" w:usb2="00000009" w:usb3="00000000" w:csb0="400001FF" w:csb1="FFFF0000"/>
  </w:font>
  <w:font w:name="Segoe UI Historic">
    <w:panose1 w:val="020B0502040204020203"/>
    <w:charset w:val="00"/>
    <w:family w:val="auto"/>
    <w:pitch w:val="default"/>
    <w:sig w:usb0="800001EF" w:usb1="02000002" w:usb2="0060C080" w:usb3="00000002"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444CEE"/>
    <w:multiLevelType w:val="multilevel"/>
    <w:tmpl w:val="13444CE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6904BDA"/>
    <w:multiLevelType w:val="multilevel"/>
    <w:tmpl w:val="16904BDA"/>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3EBA1C1A"/>
    <w:multiLevelType w:val="multilevel"/>
    <w:tmpl w:val="3EBA1C1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625D671E"/>
    <w:multiLevelType w:val="multilevel"/>
    <w:tmpl w:val="625D671E"/>
    <w:lvl w:ilvl="0" w:tentative="0">
      <w:start w:val="1"/>
      <w:numFmt w:val="upp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6273D5C"/>
    <w:multiLevelType w:val="multilevel"/>
    <w:tmpl w:val="66273D5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6EA91F5E"/>
    <w:multiLevelType w:val="multilevel"/>
    <w:tmpl w:val="6EA91F5E"/>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
    <w:nsid w:val="701E781D"/>
    <w:multiLevelType w:val="multilevel"/>
    <w:tmpl w:val="701E781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75980E8F"/>
    <w:multiLevelType w:val="multilevel"/>
    <w:tmpl w:val="75980E8F"/>
    <w:lvl w:ilvl="0" w:tentative="0">
      <w:start w:val="1"/>
      <w:numFmt w:val="decimal"/>
      <w:lvlText w:val="%1."/>
      <w:lvlJc w:val="left"/>
      <w:pPr>
        <w:ind w:left="720" w:hanging="360"/>
      </w:pPr>
      <w:rPr>
        <w:color w:val="auto"/>
      </w:rPr>
    </w:lvl>
    <w:lvl w:ilvl="1" w:tentative="0">
      <w:start w:val="4"/>
      <w:numFmt w:val="bullet"/>
      <w:lvlText w:val="-"/>
      <w:lvlJc w:val="left"/>
      <w:pPr>
        <w:ind w:left="1440" w:hanging="360"/>
      </w:pPr>
      <w:rPr>
        <w:rFonts w:hint="default" w:ascii="Times New Roman" w:hAnsi="Times New Roman" w:cs="Times New Roman" w:eastAsiaTheme="minorHAnsi"/>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3"/>
  </w:num>
  <w:num w:numId="2">
    <w:abstractNumId w:val="7"/>
  </w:num>
  <w:num w:numId="3">
    <w:abstractNumId w:val="0"/>
  </w:num>
  <w:num w:numId="4">
    <w:abstractNumId w:val="1"/>
  </w:num>
  <w:num w:numId="5">
    <w:abstractNumId w:val="5"/>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ocumentProtection w:enforcement="0"/>
  <w:defaultTabStop w:val="720"/>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784"/>
    <w:rsid w:val="000072D8"/>
    <w:rsid w:val="000E5822"/>
    <w:rsid w:val="001F1F51"/>
    <w:rsid w:val="00277F9A"/>
    <w:rsid w:val="00343B1E"/>
    <w:rsid w:val="0043734C"/>
    <w:rsid w:val="00442DE6"/>
    <w:rsid w:val="004B211A"/>
    <w:rsid w:val="006059E0"/>
    <w:rsid w:val="00667A74"/>
    <w:rsid w:val="006E4318"/>
    <w:rsid w:val="00737784"/>
    <w:rsid w:val="007E1022"/>
    <w:rsid w:val="00804A66"/>
    <w:rsid w:val="00810B5A"/>
    <w:rsid w:val="008C0FC8"/>
    <w:rsid w:val="00941D2F"/>
    <w:rsid w:val="00A463E5"/>
    <w:rsid w:val="00A52199"/>
    <w:rsid w:val="00BF6226"/>
    <w:rsid w:val="00CC6705"/>
    <w:rsid w:val="00CF7337"/>
    <w:rsid w:val="00DF69B7"/>
    <w:rsid w:val="00E452D9"/>
    <w:rsid w:val="00E55370"/>
    <w:rsid w:val="05B46CE7"/>
    <w:rsid w:val="15E26D36"/>
    <w:rsid w:val="52994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lt-LT"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paragraph" w:styleId="5">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val="en-US"/>
    </w:rPr>
  </w:style>
  <w:style w:type="character" w:styleId="6">
    <w:name w:val="Strong"/>
    <w:basedOn w:val="2"/>
    <w:qFormat/>
    <w:uiPriority w:val="22"/>
    <w:rPr>
      <w:b/>
      <w:bCs/>
    </w:rPr>
  </w:style>
  <w:style w:type="paragraph" w:styleId="7">
    <w:name w:val="List Paragraph"/>
    <w:basedOn w:val="1"/>
    <w:qFormat/>
    <w:uiPriority w:val="34"/>
    <w:pPr>
      <w:ind w:left="720"/>
      <w:contextualSpacing/>
    </w:pPr>
  </w:style>
  <w:style w:type="paragraph" w:customStyle="1" w:styleId="8">
    <w:name w:val="Default"/>
    <w:qFormat/>
    <w:uiPriority w:val="0"/>
    <w:pPr>
      <w:autoSpaceDE w:val="0"/>
      <w:autoSpaceDN w:val="0"/>
      <w:adjustRightInd w:val="0"/>
    </w:pPr>
    <w:rPr>
      <w:rFonts w:ascii="Times New Roman" w:hAnsi="Times New Roman" w:cs="Times New Roman" w:eastAsiaTheme="minorHAnsi"/>
      <w:color w:val="000000"/>
      <w:sz w:val="24"/>
      <w:szCs w:val="24"/>
      <w:lang w:val="lt-LT"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C0A5B-6736-42EC-8EAF-723BAC014BDE}">
  <ds:schemaRefs/>
</ds:datastoreItem>
</file>

<file path=docProps/app.xml><?xml version="1.0" encoding="utf-8"?>
<Properties xmlns="http://schemas.openxmlformats.org/officeDocument/2006/extended-properties" xmlns:vt="http://schemas.openxmlformats.org/officeDocument/2006/docPropsVTypes">
  <Template>Normal</Template>
  <Pages>4</Pages>
  <Words>1133</Words>
  <Characters>6464</Characters>
  <Lines>53</Lines>
  <Paragraphs>15</Paragraphs>
  <TotalTime>6</TotalTime>
  <ScaleCrop>false</ScaleCrop>
  <LinksUpToDate>false</LinksUpToDate>
  <CharactersWithSpaces>7582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2025-11-10T20:47:00Z</dcterms:created>
  <dc:creator>User</dc:creator>
  <cp:lastModifiedBy>Vartotojas</cp:lastModifiedBy>
  <dcterms:modified xsi:type="dcterms:W3CDTF">2025-11-12T10:18:54Z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F65878FCF7B6451E9FAAF910BCE02675_13</vt:lpwstr>
  </property>
</Properties>
</file>